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2F27" w14:textId="77777777" w:rsidR="00813F61" w:rsidRDefault="00BB123F" w:rsidP="00BB123F">
      <w:pPr>
        <w:jc w:val="center"/>
        <w:rPr>
          <w:rFonts w:ascii="Times New Roman"/>
          <w:b/>
          <w:sz w:val="36"/>
          <w:szCs w:val="36"/>
        </w:rPr>
      </w:pPr>
      <w:r w:rsidRPr="00813F61">
        <w:rPr>
          <w:rFonts w:ascii="Times New Roman"/>
          <w:b/>
          <w:sz w:val="36"/>
          <w:szCs w:val="36"/>
        </w:rPr>
        <w:t>The 28</w:t>
      </w:r>
      <w:r w:rsidRPr="00813F61">
        <w:rPr>
          <w:rFonts w:ascii="Times New Roman"/>
          <w:b/>
          <w:sz w:val="36"/>
          <w:szCs w:val="36"/>
          <w:vertAlign w:val="superscript"/>
        </w:rPr>
        <w:t>th</w:t>
      </w:r>
      <w:r w:rsidRPr="00813F61">
        <w:rPr>
          <w:rFonts w:ascii="Times New Roman"/>
          <w:b/>
          <w:sz w:val="36"/>
          <w:szCs w:val="36"/>
        </w:rPr>
        <w:t xml:space="preserve"> International Conference on </w:t>
      </w:r>
    </w:p>
    <w:p w14:paraId="09C8D80B" w14:textId="77777777" w:rsidR="00BB123F" w:rsidRDefault="00BB123F" w:rsidP="00D635A4">
      <w:pPr>
        <w:jc w:val="center"/>
        <w:rPr>
          <w:rFonts w:ascii="Times New Roman"/>
          <w:b/>
          <w:sz w:val="36"/>
          <w:szCs w:val="36"/>
        </w:rPr>
      </w:pPr>
      <w:r w:rsidRPr="00813F61">
        <w:rPr>
          <w:rFonts w:ascii="Times New Roman"/>
          <w:b/>
          <w:sz w:val="36"/>
          <w:szCs w:val="36"/>
        </w:rPr>
        <w:t>Genome Informatics Workshop(GIW) / BIOINFO 2017</w:t>
      </w:r>
    </w:p>
    <w:p w14:paraId="7914CE8C" w14:textId="77777777" w:rsidR="00D635A4" w:rsidRPr="00D635A4" w:rsidRDefault="00D635A4" w:rsidP="00D635A4">
      <w:pPr>
        <w:jc w:val="center"/>
        <w:rPr>
          <w:rFonts w:ascii="Times New Roman"/>
          <w:b/>
          <w:sz w:val="10"/>
          <w:szCs w:val="36"/>
        </w:rPr>
      </w:pPr>
    </w:p>
    <w:p w14:paraId="2E44C5AD" w14:textId="77777777" w:rsidR="00BB123F" w:rsidRPr="00D635A4" w:rsidRDefault="00BB123F" w:rsidP="00BB123F">
      <w:pPr>
        <w:jc w:val="center"/>
        <w:rPr>
          <w:rFonts w:ascii="Times New Roman"/>
          <w:b/>
          <w:sz w:val="24"/>
        </w:rPr>
      </w:pPr>
      <w:r w:rsidRPr="00D635A4">
        <w:rPr>
          <w:rFonts w:ascii="Times New Roman"/>
          <w:b/>
          <w:sz w:val="24"/>
        </w:rPr>
        <w:t>Samjeong Hotel, Seoul, South Korea</w:t>
      </w:r>
    </w:p>
    <w:p w14:paraId="1F603838" w14:textId="77777777" w:rsidR="00BB123F" w:rsidRPr="00D635A4" w:rsidRDefault="00BB123F" w:rsidP="00BB123F">
      <w:pPr>
        <w:jc w:val="center"/>
        <w:rPr>
          <w:rFonts w:ascii="Times New Roman"/>
          <w:b/>
          <w:sz w:val="24"/>
        </w:rPr>
      </w:pPr>
      <w:r w:rsidRPr="00D635A4">
        <w:rPr>
          <w:rFonts w:ascii="Times New Roman"/>
          <w:b/>
          <w:sz w:val="24"/>
        </w:rPr>
        <w:t>OCT 31 – NOV 3, 2017</w:t>
      </w:r>
    </w:p>
    <w:p w14:paraId="495982ED" w14:textId="77777777" w:rsidR="00BB123F" w:rsidRPr="00D635A4" w:rsidRDefault="00BB123F" w:rsidP="00BB123F">
      <w:pPr>
        <w:jc w:val="center"/>
        <w:rPr>
          <w:rFonts w:ascii="Times New Roman"/>
          <w:sz w:val="10"/>
        </w:rPr>
      </w:pPr>
    </w:p>
    <w:p w14:paraId="0A009BFD" w14:textId="040E4286" w:rsidR="00813F61" w:rsidRPr="00BB123F" w:rsidRDefault="00BB123F" w:rsidP="002561F7">
      <w:pPr>
        <w:jc w:val="both"/>
        <w:rPr>
          <w:rFonts w:ascii="Times New Roman"/>
          <w:sz w:val="24"/>
        </w:rPr>
      </w:pPr>
      <w:r w:rsidRPr="00BB123F">
        <w:rPr>
          <w:rFonts w:ascii="Times New Roman"/>
          <w:sz w:val="24"/>
        </w:rPr>
        <w:t>The 28</w:t>
      </w:r>
      <w:r w:rsidRPr="00BB123F">
        <w:rPr>
          <w:rFonts w:ascii="Times New Roman"/>
          <w:sz w:val="24"/>
          <w:vertAlign w:val="superscript"/>
        </w:rPr>
        <w:t>th</w:t>
      </w:r>
      <w:r w:rsidRPr="00BB123F">
        <w:rPr>
          <w:rFonts w:ascii="Times New Roman"/>
          <w:sz w:val="24"/>
        </w:rPr>
        <w:t xml:space="preserve"> International Conference on Genome Informatics Workshop (GIW) / BIOINFO 2017 will be held in Seoul, Korea from October 31</w:t>
      </w:r>
      <w:r w:rsidRPr="00BB123F">
        <w:rPr>
          <w:rFonts w:ascii="Times New Roman"/>
          <w:sz w:val="24"/>
          <w:vertAlign w:val="superscript"/>
        </w:rPr>
        <w:t>st</w:t>
      </w:r>
      <w:r w:rsidRPr="00BB123F">
        <w:rPr>
          <w:rFonts w:ascii="Times New Roman"/>
          <w:sz w:val="24"/>
        </w:rPr>
        <w:t xml:space="preserve"> to November 3</w:t>
      </w:r>
      <w:r w:rsidRPr="00BB123F">
        <w:rPr>
          <w:rFonts w:ascii="Times New Roman"/>
          <w:sz w:val="24"/>
          <w:vertAlign w:val="superscript"/>
        </w:rPr>
        <w:t>rd</w:t>
      </w:r>
      <w:r w:rsidRPr="00BB123F">
        <w:rPr>
          <w:rFonts w:ascii="Times New Roman"/>
          <w:sz w:val="24"/>
        </w:rPr>
        <w:t xml:space="preserve">, 2017. </w:t>
      </w:r>
      <w:r w:rsidR="00813F61">
        <w:rPr>
          <w:rFonts w:ascii="Times New Roman"/>
          <w:sz w:val="24"/>
        </w:rPr>
        <w:t xml:space="preserve">It is great pleasure to announce </w:t>
      </w:r>
      <w:r w:rsidR="00C3604F">
        <w:rPr>
          <w:rFonts w:ascii="Times New Roman"/>
          <w:sz w:val="24"/>
        </w:rPr>
        <w:t xml:space="preserve">that we are consolidating </w:t>
      </w:r>
      <w:r w:rsidR="00C3604F" w:rsidRPr="002561F7">
        <w:rPr>
          <w:rFonts w:ascii="Times New Roman"/>
          <w:color w:val="000000" w:themeColor="text1"/>
          <w:sz w:val="24"/>
        </w:rPr>
        <w:t>BIOINFO, the official annual meeting of Korean So</w:t>
      </w:r>
      <w:r w:rsidR="005E5335" w:rsidRPr="002561F7">
        <w:rPr>
          <w:rFonts w:ascii="Times New Roman"/>
          <w:color w:val="000000" w:themeColor="text1"/>
          <w:sz w:val="24"/>
        </w:rPr>
        <w:t>ciet</w:t>
      </w:r>
      <w:r w:rsidR="00C3604F" w:rsidRPr="002561F7">
        <w:rPr>
          <w:rFonts w:ascii="Times New Roman"/>
          <w:color w:val="000000" w:themeColor="text1"/>
          <w:sz w:val="24"/>
        </w:rPr>
        <w:t xml:space="preserve">y for Bioinformatics (KSBI), </w:t>
      </w:r>
      <w:r w:rsidR="00813F61">
        <w:rPr>
          <w:rFonts w:ascii="Times New Roman"/>
          <w:sz w:val="24"/>
        </w:rPr>
        <w:t xml:space="preserve">to the conference this year. </w:t>
      </w:r>
      <w:r w:rsidR="005E5335">
        <w:rPr>
          <w:rFonts w:ascii="Times New Roman"/>
          <w:sz w:val="24"/>
        </w:rPr>
        <w:t>Th</w:t>
      </w:r>
      <w:r w:rsidRPr="00BB123F">
        <w:rPr>
          <w:rFonts w:ascii="Times New Roman"/>
          <w:sz w:val="24"/>
        </w:rPr>
        <w:t xml:space="preserve">e aims of the conference are to present the latest progress in theoretical and </w:t>
      </w:r>
      <w:r w:rsidRPr="002561F7">
        <w:rPr>
          <w:rFonts w:ascii="Times New Roman"/>
          <w:spacing w:val="6"/>
          <w:sz w:val="24"/>
        </w:rPr>
        <w:t>translational bioinformatics/computational biology, and to foster communications among researchers to shape</w:t>
      </w:r>
      <w:r w:rsidRPr="00BB123F">
        <w:rPr>
          <w:rFonts w:ascii="Times New Roman"/>
          <w:sz w:val="24"/>
        </w:rPr>
        <w:t xml:space="preserve"> the future of the research field. </w:t>
      </w:r>
    </w:p>
    <w:p w14:paraId="546CDCE0" w14:textId="77777777" w:rsidR="00BB123F" w:rsidRDefault="00BB123F" w:rsidP="00BB123F">
      <w:pPr>
        <w:rPr>
          <w:rFonts w:ascii="Times New Roman"/>
          <w:sz w:val="24"/>
        </w:rPr>
      </w:pPr>
      <w:r w:rsidRPr="00BB123F">
        <w:rPr>
          <w:rFonts w:ascii="Times New Roman"/>
          <w:sz w:val="24"/>
        </w:rPr>
        <w:t xml:space="preserve">We look forward to your paper submission and conference </w:t>
      </w:r>
      <w:r w:rsidR="00813F61">
        <w:rPr>
          <w:rFonts w:ascii="Times New Roman"/>
          <w:sz w:val="24"/>
        </w:rPr>
        <w:t xml:space="preserve">participation. </w:t>
      </w:r>
    </w:p>
    <w:p w14:paraId="6F625E68" w14:textId="77777777" w:rsidR="00813F61" w:rsidRPr="00D635A4" w:rsidRDefault="00813F61" w:rsidP="00BB123F">
      <w:pPr>
        <w:rPr>
          <w:rFonts w:ascii="Times New Roman"/>
          <w:sz w:val="10"/>
        </w:rPr>
      </w:pPr>
    </w:p>
    <w:p w14:paraId="2BCC9E3D" w14:textId="77777777" w:rsidR="00BB123F" w:rsidRPr="00BB123F" w:rsidRDefault="00BB123F" w:rsidP="00BB123F">
      <w:pPr>
        <w:spacing w:after="0" w:line="240" w:lineRule="auto"/>
        <w:jc w:val="both"/>
        <w:rPr>
          <w:rFonts w:ascii="Times New Roman"/>
          <w:color w:val="000000"/>
          <w:szCs w:val="20"/>
        </w:rPr>
      </w:pPr>
      <w:r w:rsidRPr="00813F61">
        <w:rPr>
          <w:rFonts w:ascii="Times New Roman"/>
          <w:color w:val="000000"/>
          <w:sz w:val="24"/>
          <w:szCs w:val="20"/>
        </w:rPr>
        <w:t xml:space="preserve">Yours sincerely, </w:t>
      </w:r>
      <w:r w:rsidRPr="00BB123F">
        <w:rPr>
          <w:rFonts w:ascii="Times New Roman"/>
          <w:color w:val="000000"/>
          <w:szCs w:val="20"/>
        </w:rPr>
        <w:tab/>
        <w:t xml:space="preserve">          </w:t>
      </w:r>
    </w:p>
    <w:p w14:paraId="63DF57B6" w14:textId="77777777" w:rsidR="00BB123F" w:rsidRPr="00BB123F" w:rsidRDefault="00BB123F" w:rsidP="00BB123F">
      <w:pPr>
        <w:spacing w:after="0" w:line="240" w:lineRule="auto"/>
        <w:jc w:val="both"/>
        <w:rPr>
          <w:rFonts w:ascii="Times New Roman"/>
          <w:color w:val="000000"/>
          <w:szCs w:val="20"/>
        </w:rPr>
      </w:pPr>
      <w:r w:rsidRPr="00BB123F">
        <w:rPr>
          <w:rFonts w:ascii="Times New Roman"/>
          <w:color w:val="000000"/>
          <w:szCs w:val="20"/>
        </w:rPr>
        <w:tab/>
      </w:r>
      <w:r w:rsidRPr="00BB123F">
        <w:rPr>
          <w:rFonts w:ascii="Times New Roman"/>
          <w:color w:val="000000"/>
          <w:szCs w:val="20"/>
        </w:rPr>
        <w:tab/>
      </w:r>
    </w:p>
    <w:p w14:paraId="0A34BAE3" w14:textId="321AB292" w:rsidR="00BB123F" w:rsidRPr="00813F61" w:rsidRDefault="00BB123F" w:rsidP="00BB123F">
      <w:pPr>
        <w:tabs>
          <w:tab w:val="left" w:pos="3420"/>
          <w:tab w:val="left" w:pos="7110"/>
        </w:tabs>
        <w:spacing w:after="0" w:line="240" w:lineRule="auto"/>
        <w:jc w:val="both"/>
        <w:rPr>
          <w:rFonts w:ascii="Times New Roman"/>
          <w:b/>
          <w:color w:val="000000"/>
          <w:sz w:val="24"/>
          <w:szCs w:val="24"/>
        </w:rPr>
      </w:pPr>
      <w:r w:rsidRPr="00813F61">
        <w:rPr>
          <w:rFonts w:ascii="Times New Roman"/>
          <w:b/>
          <w:color w:val="000000"/>
          <w:sz w:val="24"/>
          <w:szCs w:val="24"/>
        </w:rPr>
        <w:t>Sanghyuk Lee, Ph.D.</w:t>
      </w:r>
      <w:r w:rsidRPr="00813F61">
        <w:rPr>
          <w:rFonts w:ascii="Times New Roman"/>
          <w:b/>
          <w:color w:val="000000"/>
          <w:sz w:val="24"/>
          <w:szCs w:val="24"/>
        </w:rPr>
        <w:tab/>
        <w:t>Limsoon Wong, Ph.D</w:t>
      </w:r>
      <w:r w:rsidR="005E5335">
        <w:rPr>
          <w:rFonts w:ascii="Times New Roman"/>
          <w:b/>
          <w:color w:val="000000"/>
          <w:sz w:val="24"/>
          <w:szCs w:val="24"/>
        </w:rPr>
        <w:t>.</w:t>
      </w:r>
      <w:r w:rsidRPr="00813F61">
        <w:rPr>
          <w:rFonts w:ascii="Times New Roman"/>
          <w:b/>
          <w:color w:val="000000"/>
          <w:sz w:val="24"/>
          <w:szCs w:val="24"/>
        </w:rPr>
        <w:t xml:space="preserve"> </w:t>
      </w:r>
      <w:r w:rsidRPr="00813F61">
        <w:rPr>
          <w:rFonts w:ascii="Times New Roman"/>
          <w:b/>
          <w:color w:val="000000"/>
          <w:sz w:val="24"/>
          <w:szCs w:val="24"/>
        </w:rPr>
        <w:tab/>
        <w:t>Keun Woo Lee, Ph.D.</w:t>
      </w:r>
    </w:p>
    <w:p w14:paraId="23F23ACF" w14:textId="77777777" w:rsidR="00BB123F" w:rsidRPr="00813F61" w:rsidRDefault="00BB123F" w:rsidP="00BB123F">
      <w:pPr>
        <w:tabs>
          <w:tab w:val="left" w:pos="3420"/>
          <w:tab w:val="left" w:pos="7110"/>
        </w:tabs>
        <w:rPr>
          <w:rFonts w:ascii="Times New Roman"/>
          <w:sz w:val="24"/>
          <w:szCs w:val="24"/>
        </w:rPr>
      </w:pPr>
      <w:r w:rsidRPr="00813F61">
        <w:rPr>
          <w:rFonts w:ascii="Times New Roman"/>
          <w:sz w:val="24"/>
          <w:szCs w:val="24"/>
        </w:rPr>
        <w:t>Conference Chair</w:t>
      </w:r>
      <w:r w:rsidRPr="00813F61">
        <w:rPr>
          <w:rFonts w:ascii="Times New Roman"/>
          <w:sz w:val="24"/>
          <w:szCs w:val="24"/>
        </w:rPr>
        <w:tab/>
        <w:t xml:space="preserve">Conference Co-Chair </w:t>
      </w:r>
      <w:r w:rsidRPr="00813F61">
        <w:rPr>
          <w:rFonts w:ascii="Times New Roman"/>
          <w:sz w:val="24"/>
          <w:szCs w:val="24"/>
        </w:rPr>
        <w:tab/>
        <w:t>Conference Co-Chair</w:t>
      </w:r>
    </w:p>
    <w:p w14:paraId="1EC6CE59" w14:textId="44D9A806" w:rsidR="00BB123F" w:rsidRPr="00813F61" w:rsidRDefault="00BB123F" w:rsidP="00BB123F">
      <w:pPr>
        <w:tabs>
          <w:tab w:val="left" w:pos="3420"/>
          <w:tab w:val="left" w:pos="7110"/>
        </w:tabs>
        <w:spacing w:after="0" w:line="240" w:lineRule="auto"/>
        <w:jc w:val="both"/>
        <w:rPr>
          <w:rFonts w:ascii="Times New Roman"/>
          <w:b/>
          <w:color w:val="000000"/>
          <w:sz w:val="24"/>
          <w:szCs w:val="24"/>
        </w:rPr>
      </w:pPr>
      <w:r w:rsidRPr="00813F61">
        <w:rPr>
          <w:rFonts w:ascii="Times New Roman"/>
          <w:b/>
          <w:color w:val="000000"/>
          <w:sz w:val="24"/>
          <w:szCs w:val="24"/>
        </w:rPr>
        <w:t>Dongsup Kim, Ph.D.</w:t>
      </w:r>
      <w:r w:rsidRPr="00813F61">
        <w:rPr>
          <w:rFonts w:ascii="Times New Roman"/>
          <w:b/>
          <w:color w:val="000000"/>
          <w:sz w:val="24"/>
          <w:szCs w:val="24"/>
        </w:rPr>
        <w:tab/>
      </w:r>
      <w:r w:rsidR="009B32D0">
        <w:rPr>
          <w:rFonts w:ascii="Times New Roman"/>
          <w:b/>
          <w:color w:val="000000"/>
          <w:sz w:val="24"/>
          <w:szCs w:val="24"/>
        </w:rPr>
        <w:t xml:space="preserve">Luonan Chen, Ph.D. </w:t>
      </w:r>
      <w:r w:rsidR="009B32D0">
        <w:rPr>
          <w:rFonts w:ascii="Times New Roman"/>
          <w:b/>
          <w:color w:val="000000"/>
          <w:sz w:val="24"/>
          <w:szCs w:val="24"/>
        </w:rPr>
        <w:tab/>
        <w:t>Michiaki Hamada</w:t>
      </w:r>
      <w:r w:rsidRPr="00813F61">
        <w:rPr>
          <w:rFonts w:ascii="Times New Roman"/>
          <w:b/>
          <w:color w:val="000000"/>
          <w:sz w:val="24"/>
          <w:szCs w:val="24"/>
        </w:rPr>
        <w:t>, Ph.D.</w:t>
      </w:r>
    </w:p>
    <w:p w14:paraId="4BE6FA2F" w14:textId="77777777" w:rsidR="00BB123F" w:rsidRDefault="00BB123F" w:rsidP="00BB123F">
      <w:pPr>
        <w:tabs>
          <w:tab w:val="left" w:pos="3420"/>
          <w:tab w:val="left" w:pos="7110"/>
        </w:tabs>
        <w:rPr>
          <w:rFonts w:ascii="Times New Roman"/>
          <w:sz w:val="24"/>
          <w:szCs w:val="24"/>
        </w:rPr>
      </w:pPr>
      <w:r w:rsidRPr="00813F61">
        <w:rPr>
          <w:rFonts w:ascii="Times New Roman"/>
          <w:sz w:val="24"/>
          <w:szCs w:val="24"/>
        </w:rPr>
        <w:t>Program Chair</w:t>
      </w:r>
      <w:r w:rsidRPr="00813F61">
        <w:rPr>
          <w:rFonts w:ascii="Times New Roman"/>
          <w:sz w:val="24"/>
          <w:szCs w:val="24"/>
        </w:rPr>
        <w:tab/>
        <w:t>Program Co-Chair</w:t>
      </w:r>
      <w:r w:rsidRPr="00813F61">
        <w:rPr>
          <w:rFonts w:ascii="Times New Roman"/>
          <w:sz w:val="24"/>
          <w:szCs w:val="24"/>
        </w:rPr>
        <w:tab/>
        <w:t>Program Co-Chair</w:t>
      </w:r>
    </w:p>
    <w:p w14:paraId="69D8F65E" w14:textId="04C01761" w:rsidR="002561F7" w:rsidRPr="00813F61" w:rsidRDefault="002561F7" w:rsidP="002561F7">
      <w:pPr>
        <w:tabs>
          <w:tab w:val="left" w:pos="3420"/>
          <w:tab w:val="left" w:pos="7110"/>
        </w:tabs>
        <w:spacing w:after="0" w:line="240" w:lineRule="auto"/>
        <w:jc w:val="both"/>
        <w:rPr>
          <w:rFonts w:ascii="Times New Roman"/>
          <w:sz w:val="24"/>
          <w:szCs w:val="24"/>
        </w:rPr>
      </w:pPr>
      <w:r>
        <w:rPr>
          <w:rFonts w:ascii="Times New Roman"/>
          <w:b/>
          <w:color w:val="000000"/>
          <w:sz w:val="24"/>
          <w:szCs w:val="24"/>
        </w:rPr>
        <w:t>Terry Gaarsterland</w:t>
      </w:r>
      <w:r w:rsidRPr="00813F61">
        <w:rPr>
          <w:rFonts w:ascii="Times New Roman"/>
          <w:b/>
          <w:color w:val="000000"/>
          <w:sz w:val="24"/>
          <w:szCs w:val="24"/>
        </w:rPr>
        <w:t>, Ph.D.</w:t>
      </w:r>
      <w:r w:rsidRPr="00813F61">
        <w:rPr>
          <w:rFonts w:ascii="Times New Roman"/>
          <w:sz w:val="24"/>
          <w:szCs w:val="24"/>
        </w:rPr>
        <w:t xml:space="preserve"> </w:t>
      </w:r>
    </w:p>
    <w:p w14:paraId="0126C9F1" w14:textId="000FF7D9" w:rsidR="002561F7" w:rsidRPr="002561F7" w:rsidRDefault="002561F7" w:rsidP="00BB123F">
      <w:pPr>
        <w:tabs>
          <w:tab w:val="left" w:pos="3420"/>
          <w:tab w:val="left" w:pos="7110"/>
        </w:tabs>
        <w:rPr>
          <w:rFonts w:ascii="Times New Roman" w:hint="eastAsia"/>
          <w:sz w:val="24"/>
          <w:szCs w:val="24"/>
        </w:rPr>
      </w:pPr>
      <w:r w:rsidRPr="00813F61">
        <w:rPr>
          <w:rFonts w:ascii="Times New Roman"/>
          <w:sz w:val="24"/>
          <w:szCs w:val="24"/>
        </w:rPr>
        <w:t>Program Co-Chair</w:t>
      </w:r>
    </w:p>
    <w:p w14:paraId="7718AC58" w14:textId="2D9979B2" w:rsidR="00BB123F" w:rsidRPr="00813F61" w:rsidRDefault="009B32D0" w:rsidP="00BB123F">
      <w:pPr>
        <w:tabs>
          <w:tab w:val="left" w:pos="3420"/>
          <w:tab w:val="left" w:pos="7110"/>
        </w:tabs>
        <w:spacing w:after="0" w:line="240" w:lineRule="auto"/>
        <w:jc w:val="both"/>
        <w:rPr>
          <w:rFonts w:ascii="Times New Roman"/>
          <w:b/>
          <w:color w:val="000000"/>
          <w:sz w:val="24"/>
          <w:szCs w:val="24"/>
        </w:rPr>
      </w:pPr>
      <w:r>
        <w:rPr>
          <w:rFonts w:ascii="Times New Roman"/>
          <w:b/>
          <w:color w:val="000000"/>
          <w:sz w:val="24"/>
          <w:szCs w:val="24"/>
        </w:rPr>
        <w:t>Sun Kim, Ph.D.</w:t>
      </w:r>
      <w:r>
        <w:rPr>
          <w:rFonts w:ascii="Times New Roman"/>
          <w:b/>
          <w:color w:val="000000"/>
          <w:sz w:val="24"/>
          <w:szCs w:val="24"/>
        </w:rPr>
        <w:tab/>
        <w:t>Paul Horton</w:t>
      </w:r>
      <w:r w:rsidR="00BB123F" w:rsidRPr="00813F61">
        <w:rPr>
          <w:rFonts w:ascii="Times New Roman"/>
          <w:b/>
          <w:color w:val="000000"/>
          <w:sz w:val="24"/>
          <w:szCs w:val="24"/>
        </w:rPr>
        <w:t>, Ph.D</w:t>
      </w:r>
      <w:r w:rsidR="002561F7">
        <w:rPr>
          <w:rFonts w:ascii="Times New Roman"/>
          <w:b/>
          <w:color w:val="000000"/>
          <w:sz w:val="24"/>
          <w:szCs w:val="24"/>
        </w:rPr>
        <w:t>.</w:t>
      </w:r>
      <w:r w:rsidR="00BB123F" w:rsidRPr="00813F61">
        <w:rPr>
          <w:rFonts w:ascii="Times New Roman"/>
          <w:b/>
          <w:color w:val="000000"/>
          <w:sz w:val="24"/>
          <w:szCs w:val="24"/>
        </w:rPr>
        <w:t xml:space="preserve"> </w:t>
      </w:r>
      <w:r w:rsidR="00BB123F" w:rsidRPr="00813F61">
        <w:rPr>
          <w:rFonts w:ascii="Times New Roman"/>
          <w:b/>
          <w:color w:val="000000"/>
          <w:sz w:val="24"/>
          <w:szCs w:val="24"/>
        </w:rPr>
        <w:tab/>
      </w:r>
    </w:p>
    <w:p w14:paraId="0898B2EB" w14:textId="706E64DA" w:rsidR="00BB123F" w:rsidRPr="00813F61" w:rsidRDefault="00BB123F" w:rsidP="00BB123F">
      <w:pPr>
        <w:tabs>
          <w:tab w:val="left" w:pos="3420"/>
          <w:tab w:val="left" w:pos="7110"/>
        </w:tabs>
        <w:rPr>
          <w:rFonts w:ascii="Times New Roman"/>
          <w:sz w:val="24"/>
          <w:szCs w:val="24"/>
        </w:rPr>
      </w:pPr>
      <w:r w:rsidRPr="00813F61">
        <w:rPr>
          <w:rFonts w:ascii="Times New Roman"/>
          <w:sz w:val="24"/>
          <w:szCs w:val="24"/>
        </w:rPr>
        <w:t>Publication Chair</w:t>
      </w:r>
      <w:r w:rsidRPr="00813F61">
        <w:rPr>
          <w:rFonts w:ascii="Times New Roman"/>
          <w:sz w:val="24"/>
          <w:szCs w:val="24"/>
        </w:rPr>
        <w:tab/>
        <w:t>Publication Co-Chair</w:t>
      </w:r>
      <w:r w:rsidRPr="00813F61">
        <w:rPr>
          <w:rFonts w:ascii="Times New Roman"/>
          <w:sz w:val="24"/>
          <w:szCs w:val="24"/>
        </w:rPr>
        <w:tab/>
      </w:r>
    </w:p>
    <w:p w14:paraId="65149A17" w14:textId="77777777" w:rsidR="00BB123F" w:rsidRPr="00BB123F" w:rsidRDefault="00BB123F" w:rsidP="00BB123F">
      <w:pPr>
        <w:tabs>
          <w:tab w:val="left" w:pos="3420"/>
          <w:tab w:val="left" w:pos="7110"/>
        </w:tabs>
        <w:rPr>
          <w:rFonts w:ascii="Times New Roman"/>
          <w:sz w:val="24"/>
        </w:rPr>
      </w:pPr>
    </w:p>
    <w:p w14:paraId="62685173" w14:textId="77777777" w:rsidR="00BB123F" w:rsidRDefault="00813F61" w:rsidP="00D635A4">
      <w:pPr>
        <w:rPr>
          <w:rFonts w:ascii="Times New Roman"/>
          <w:b/>
          <w:sz w:val="36"/>
          <w:szCs w:val="36"/>
        </w:rPr>
      </w:pPr>
      <w:r w:rsidRPr="00D635A4">
        <w:rPr>
          <w:rFonts w:ascii="Times New Roman"/>
          <w:b/>
          <w:sz w:val="36"/>
          <w:szCs w:val="36"/>
        </w:rPr>
        <w:t>Call for Paper</w:t>
      </w:r>
    </w:p>
    <w:p w14:paraId="57099499" w14:textId="77777777" w:rsidR="00D635A4" w:rsidRPr="002561F7" w:rsidRDefault="00D635A4" w:rsidP="002561F7">
      <w:pPr>
        <w:jc w:val="both"/>
        <w:rPr>
          <w:rFonts w:ascii="Times New Roman"/>
          <w:spacing w:val="6"/>
          <w:sz w:val="24"/>
          <w:szCs w:val="24"/>
        </w:rPr>
      </w:pPr>
      <w:r w:rsidRPr="002561F7">
        <w:rPr>
          <w:rFonts w:ascii="Times New Roman"/>
          <w:spacing w:val="6"/>
          <w:sz w:val="24"/>
          <w:szCs w:val="24"/>
        </w:rPr>
        <w:t xml:space="preserve">Papers in all areas related to works that are ultimately devoted to the computational understanding of biological systems on a molecular basis will be considered. </w:t>
      </w:r>
    </w:p>
    <w:p w14:paraId="25969A09" w14:textId="77777777" w:rsidR="00D635A4" w:rsidRPr="002561F7" w:rsidRDefault="00D635A4" w:rsidP="002561F7">
      <w:pPr>
        <w:jc w:val="both"/>
        <w:rPr>
          <w:rFonts w:ascii="Times New Roman"/>
          <w:spacing w:val="4"/>
          <w:sz w:val="24"/>
          <w:szCs w:val="24"/>
        </w:rPr>
      </w:pPr>
      <w:r w:rsidRPr="002561F7">
        <w:rPr>
          <w:rFonts w:ascii="Times New Roman"/>
          <w:spacing w:val="4"/>
          <w:sz w:val="24"/>
          <w:szCs w:val="24"/>
        </w:rPr>
        <w:t>GIW does not publish conference proceedings. Instead, all accepted papers by GIW2017 will be published in a series of special issues of the follow journals:</w:t>
      </w:r>
    </w:p>
    <w:p w14:paraId="1DA006B1" w14:textId="77777777" w:rsidR="00D635A4" w:rsidRDefault="00D635A4" w:rsidP="00D635A4">
      <w:pPr>
        <w:pStyle w:val="a7"/>
        <w:numPr>
          <w:ilvl w:val="0"/>
          <w:numId w:val="1"/>
        </w:numPr>
        <w:rPr>
          <w:rFonts w:ascii="Times New Roman"/>
          <w:sz w:val="24"/>
          <w:szCs w:val="24"/>
        </w:rPr>
      </w:pPr>
      <w:r>
        <w:rPr>
          <w:rFonts w:ascii="Times New Roman"/>
          <w:sz w:val="24"/>
          <w:szCs w:val="24"/>
        </w:rPr>
        <w:t>Bioinformatics</w:t>
      </w:r>
    </w:p>
    <w:p w14:paraId="1F2D695A" w14:textId="77777777" w:rsidR="00D635A4" w:rsidRDefault="00D635A4" w:rsidP="00D635A4">
      <w:pPr>
        <w:pStyle w:val="a7"/>
        <w:numPr>
          <w:ilvl w:val="0"/>
          <w:numId w:val="1"/>
        </w:numPr>
        <w:rPr>
          <w:rFonts w:ascii="Times New Roman"/>
          <w:sz w:val="24"/>
          <w:szCs w:val="24"/>
        </w:rPr>
      </w:pPr>
      <w:r>
        <w:rPr>
          <w:rFonts w:ascii="Times New Roman"/>
          <w:sz w:val="24"/>
          <w:szCs w:val="24"/>
        </w:rPr>
        <w:t>Journal of Bioinformatics and Computational Biology (JBCB)</w:t>
      </w:r>
    </w:p>
    <w:p w14:paraId="2C2F6C40" w14:textId="77777777" w:rsidR="00D635A4" w:rsidRDefault="00D635A4" w:rsidP="00D635A4">
      <w:pPr>
        <w:pStyle w:val="a7"/>
        <w:numPr>
          <w:ilvl w:val="0"/>
          <w:numId w:val="1"/>
        </w:numPr>
        <w:rPr>
          <w:rFonts w:ascii="Times New Roman"/>
          <w:sz w:val="24"/>
          <w:szCs w:val="24"/>
        </w:rPr>
      </w:pPr>
      <w:r>
        <w:rPr>
          <w:rFonts w:ascii="Times New Roman"/>
          <w:sz w:val="24"/>
          <w:szCs w:val="24"/>
        </w:rPr>
        <w:t>Transactions on Computational Biology and Bioinformatics (TCBB)</w:t>
      </w:r>
    </w:p>
    <w:p w14:paraId="3258A2D3" w14:textId="5F3B0A0B" w:rsidR="00D635A4" w:rsidRDefault="002561F7" w:rsidP="00D635A4">
      <w:pPr>
        <w:pStyle w:val="a7"/>
        <w:numPr>
          <w:ilvl w:val="0"/>
          <w:numId w:val="1"/>
        </w:numPr>
        <w:rPr>
          <w:rFonts w:ascii="Times New Roman"/>
          <w:sz w:val="24"/>
          <w:szCs w:val="24"/>
        </w:rPr>
      </w:pPr>
      <w:r>
        <w:rPr>
          <w:rFonts w:ascii="Times New Roman" w:hint="eastAsia"/>
          <w:sz w:val="24"/>
          <w:szCs w:val="24"/>
        </w:rPr>
        <w:t>B</w:t>
      </w:r>
      <w:r>
        <w:rPr>
          <w:rFonts w:ascii="Times New Roman"/>
          <w:sz w:val="24"/>
          <w:szCs w:val="24"/>
        </w:rPr>
        <w:t>MC Bioinformatics</w:t>
      </w:r>
    </w:p>
    <w:p w14:paraId="60635EDC" w14:textId="68A5F94D" w:rsidR="002561F7" w:rsidRDefault="002561F7" w:rsidP="00D635A4">
      <w:pPr>
        <w:pStyle w:val="a7"/>
        <w:numPr>
          <w:ilvl w:val="0"/>
          <w:numId w:val="1"/>
        </w:numPr>
        <w:rPr>
          <w:rFonts w:ascii="Times New Roman"/>
          <w:sz w:val="24"/>
          <w:szCs w:val="24"/>
        </w:rPr>
      </w:pPr>
      <w:r>
        <w:rPr>
          <w:rFonts w:ascii="Times New Roman"/>
          <w:sz w:val="24"/>
          <w:szCs w:val="24"/>
        </w:rPr>
        <w:t>BMC Systems Biology</w:t>
      </w:r>
    </w:p>
    <w:p w14:paraId="76FD25F4" w14:textId="4259DBF5" w:rsidR="002561F7" w:rsidRDefault="002561F7" w:rsidP="00D635A4">
      <w:pPr>
        <w:pStyle w:val="a7"/>
        <w:numPr>
          <w:ilvl w:val="0"/>
          <w:numId w:val="1"/>
        </w:numPr>
        <w:rPr>
          <w:rFonts w:ascii="Times New Roman"/>
          <w:sz w:val="24"/>
          <w:szCs w:val="24"/>
        </w:rPr>
      </w:pPr>
      <w:r>
        <w:rPr>
          <w:rFonts w:ascii="Times New Roman"/>
          <w:sz w:val="24"/>
          <w:szCs w:val="24"/>
        </w:rPr>
        <w:t>BMC Medical Genomics</w:t>
      </w:r>
    </w:p>
    <w:p w14:paraId="28C790E6" w14:textId="2E2EB798" w:rsidR="009B32D0" w:rsidRPr="002561F7" w:rsidRDefault="00D635A4" w:rsidP="002561F7">
      <w:pPr>
        <w:jc w:val="both"/>
        <w:rPr>
          <w:spacing w:val="6"/>
        </w:rPr>
      </w:pPr>
      <w:r w:rsidRPr="002561F7">
        <w:rPr>
          <w:rFonts w:ascii="Times New Roman"/>
          <w:spacing w:val="6"/>
          <w:sz w:val="24"/>
          <w:szCs w:val="24"/>
        </w:rPr>
        <w:t xml:space="preserve">Papers must not have been previously published and must not be currently under consideration for publication elsewhere. All papers should be submitted electronically in PDF format. All papers should be submitted at </w:t>
      </w:r>
      <w:hyperlink r:id="rId5" w:tgtFrame="_blank" w:history="1">
        <w:r w:rsidR="009B32D0" w:rsidRPr="002561F7">
          <w:rPr>
            <w:rStyle w:val="a8"/>
            <w:rFonts w:ascii="Times New Roman"/>
            <w:color w:val="1D419F"/>
            <w:spacing w:val="6"/>
            <w:sz w:val="24"/>
            <w:szCs w:val="24"/>
            <w:shd w:val="clear" w:color="auto" w:fill="FFFFFF"/>
          </w:rPr>
          <w:t>https://easychair.org/conferences/?conf=giw2017</w:t>
        </w:r>
      </w:hyperlink>
      <w:r w:rsidR="002561F7" w:rsidRPr="002561F7">
        <w:rPr>
          <w:rStyle w:val="a8"/>
          <w:rFonts w:ascii="Times New Roman"/>
          <w:color w:val="1D419F"/>
          <w:spacing w:val="6"/>
          <w:sz w:val="24"/>
          <w:szCs w:val="24"/>
          <w:shd w:val="clear" w:color="auto" w:fill="FFFFFF"/>
        </w:rPr>
        <w:t>/</w:t>
      </w:r>
      <w:r w:rsidR="002561F7" w:rsidRPr="002561F7">
        <w:rPr>
          <w:rStyle w:val="a8"/>
          <w:rFonts w:ascii="Times New Roman"/>
          <w:color w:val="1D419F"/>
          <w:spacing w:val="6"/>
          <w:sz w:val="24"/>
          <w:szCs w:val="24"/>
          <w:u w:val="none"/>
          <w:shd w:val="clear" w:color="auto" w:fill="FFFFFF"/>
        </w:rPr>
        <w:t>.</w:t>
      </w:r>
    </w:p>
    <w:p w14:paraId="68B8C3E9" w14:textId="0B0E8F0A" w:rsidR="00813F61" w:rsidRDefault="00D635A4" w:rsidP="002561F7">
      <w:pPr>
        <w:jc w:val="both"/>
        <w:rPr>
          <w:rFonts w:ascii="Times New Roman"/>
          <w:sz w:val="24"/>
        </w:rPr>
      </w:pPr>
      <w:r>
        <w:rPr>
          <w:rFonts w:ascii="Times New Roman"/>
          <w:sz w:val="24"/>
        </w:rPr>
        <w:t xml:space="preserve">In general, you should use the template of the journal whose preferred themes are closest to your submission. Select the button of the journal you think your manuscript fit the best when you submit your manuscript </w:t>
      </w:r>
      <w:r>
        <w:rPr>
          <w:rFonts w:ascii="Times New Roman"/>
          <w:sz w:val="24"/>
        </w:rPr>
        <w:lastRenderedPageBreak/>
        <w:t xml:space="preserve">through the submission server. Note that you need to pay publication fees in case your manuscript will be selected for publication. Please check the website of the relevant journal for more information. Check the button to state that you can pay the fee in these cases. Otherwise, your manuscript will not be selected for publication in these journals. </w:t>
      </w:r>
    </w:p>
    <w:p w14:paraId="1340A946" w14:textId="77777777" w:rsidR="00D635A4" w:rsidRPr="00D6303D" w:rsidRDefault="00D635A4" w:rsidP="00D6303D">
      <w:pPr>
        <w:tabs>
          <w:tab w:val="left" w:pos="3330"/>
          <w:tab w:val="left" w:pos="7110"/>
        </w:tabs>
        <w:jc w:val="both"/>
        <w:rPr>
          <w:rFonts w:ascii="Times New Roman"/>
          <w:spacing w:val="6"/>
          <w:sz w:val="24"/>
        </w:rPr>
      </w:pPr>
      <w:r w:rsidRPr="00D6303D">
        <w:rPr>
          <w:rFonts w:ascii="Times New Roman"/>
          <w:spacing w:val="6"/>
          <w:sz w:val="24"/>
        </w:rPr>
        <w:t xml:space="preserve">At least one of the authors of the accepted papers are required to make the presentation at the conference, and must register and pay to attend the conference. </w:t>
      </w:r>
    </w:p>
    <w:p w14:paraId="32AA9DED" w14:textId="77777777" w:rsidR="00D635A4" w:rsidRPr="00BB123F" w:rsidRDefault="00D635A4" w:rsidP="00BB123F">
      <w:pPr>
        <w:tabs>
          <w:tab w:val="left" w:pos="3330"/>
          <w:tab w:val="left" w:pos="7110"/>
        </w:tabs>
        <w:rPr>
          <w:rFonts w:ascii="Times New Roman"/>
          <w:sz w:val="24"/>
        </w:rPr>
      </w:pPr>
    </w:p>
    <w:p w14:paraId="5679491D" w14:textId="77777777" w:rsidR="00D635A4" w:rsidRDefault="002D4CBF" w:rsidP="00D635A4">
      <w:pPr>
        <w:rPr>
          <w:rFonts w:ascii="Times New Roman"/>
          <w:b/>
          <w:sz w:val="36"/>
          <w:szCs w:val="36"/>
        </w:rPr>
      </w:pPr>
      <w:r>
        <w:rPr>
          <w:rFonts w:ascii="Times New Roman"/>
          <w:b/>
          <w:sz w:val="36"/>
          <w:szCs w:val="36"/>
        </w:rPr>
        <w:t xml:space="preserve">Important Dates </w:t>
      </w:r>
    </w:p>
    <w:tbl>
      <w:tblPr>
        <w:tblStyle w:val="a9"/>
        <w:tblpPr w:leftFromText="180" w:rightFromText="180" w:vertAnchor="text" w:horzAnchor="margin"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151"/>
      </w:tblGrid>
      <w:tr w:rsidR="00D635A4" w14:paraId="56230D96" w14:textId="77777777" w:rsidTr="002D4CBF">
        <w:tc>
          <w:tcPr>
            <w:tcW w:w="4585" w:type="dxa"/>
          </w:tcPr>
          <w:p w14:paraId="05F6CA56" w14:textId="77777777" w:rsidR="00D635A4" w:rsidRDefault="00D635A4" w:rsidP="00D635A4">
            <w:pPr>
              <w:pStyle w:val="a7"/>
              <w:numPr>
                <w:ilvl w:val="0"/>
                <w:numId w:val="3"/>
              </w:numPr>
              <w:rPr>
                <w:rFonts w:ascii="Times New Roman"/>
                <w:sz w:val="24"/>
              </w:rPr>
            </w:pPr>
            <w:r>
              <w:rPr>
                <w:rFonts w:ascii="Times New Roman"/>
                <w:sz w:val="24"/>
              </w:rPr>
              <w:t>Full paper submission deadline:</w:t>
            </w:r>
          </w:p>
        </w:tc>
        <w:tc>
          <w:tcPr>
            <w:tcW w:w="5151" w:type="dxa"/>
          </w:tcPr>
          <w:p w14:paraId="67BCEED3" w14:textId="77777777" w:rsidR="00D635A4" w:rsidRPr="00D635A4" w:rsidRDefault="00D635A4" w:rsidP="00D635A4">
            <w:pPr>
              <w:rPr>
                <w:rFonts w:ascii="Times New Roman"/>
                <w:sz w:val="24"/>
              </w:rPr>
            </w:pPr>
            <w:r>
              <w:rPr>
                <w:rFonts w:ascii="Times New Roman"/>
                <w:sz w:val="24"/>
              </w:rPr>
              <w:t>June 15, 2017</w:t>
            </w:r>
          </w:p>
        </w:tc>
      </w:tr>
      <w:tr w:rsidR="00D635A4" w14:paraId="21BE5836" w14:textId="77777777" w:rsidTr="002D4CBF">
        <w:tc>
          <w:tcPr>
            <w:tcW w:w="4585" w:type="dxa"/>
          </w:tcPr>
          <w:p w14:paraId="19CD13C7" w14:textId="77777777" w:rsidR="00D635A4" w:rsidRPr="00D635A4" w:rsidRDefault="00D635A4" w:rsidP="00D635A4">
            <w:pPr>
              <w:pStyle w:val="a7"/>
              <w:numPr>
                <w:ilvl w:val="0"/>
                <w:numId w:val="3"/>
              </w:numPr>
              <w:rPr>
                <w:rFonts w:ascii="Times New Roman"/>
                <w:sz w:val="24"/>
              </w:rPr>
            </w:pPr>
            <w:r>
              <w:rPr>
                <w:rFonts w:ascii="Times New Roman"/>
                <w:sz w:val="24"/>
              </w:rPr>
              <w:t>First notification to the authors:</w:t>
            </w:r>
          </w:p>
        </w:tc>
        <w:tc>
          <w:tcPr>
            <w:tcW w:w="5151" w:type="dxa"/>
          </w:tcPr>
          <w:p w14:paraId="6B7C7C6D" w14:textId="77777777" w:rsidR="00D635A4" w:rsidRPr="00D635A4" w:rsidRDefault="00D635A4" w:rsidP="00D635A4">
            <w:pPr>
              <w:rPr>
                <w:rFonts w:ascii="Times New Roman"/>
                <w:sz w:val="24"/>
              </w:rPr>
            </w:pPr>
            <w:r>
              <w:rPr>
                <w:rFonts w:ascii="Times New Roman"/>
                <w:sz w:val="24"/>
              </w:rPr>
              <w:t>July 15, 2017</w:t>
            </w:r>
          </w:p>
        </w:tc>
      </w:tr>
      <w:tr w:rsidR="00D635A4" w14:paraId="3B629C8B" w14:textId="77777777" w:rsidTr="002D4CBF">
        <w:tc>
          <w:tcPr>
            <w:tcW w:w="4585" w:type="dxa"/>
          </w:tcPr>
          <w:p w14:paraId="1E4AD7C7" w14:textId="77777777" w:rsidR="00D635A4" w:rsidRPr="00D635A4" w:rsidRDefault="00D635A4" w:rsidP="00D635A4">
            <w:pPr>
              <w:pStyle w:val="a7"/>
              <w:numPr>
                <w:ilvl w:val="0"/>
                <w:numId w:val="3"/>
              </w:numPr>
              <w:rPr>
                <w:rFonts w:ascii="Times New Roman"/>
                <w:sz w:val="24"/>
              </w:rPr>
            </w:pPr>
            <w:r>
              <w:rPr>
                <w:rFonts w:ascii="Times New Roman"/>
                <w:sz w:val="24"/>
              </w:rPr>
              <w:t>Revised submission deadline:</w:t>
            </w:r>
          </w:p>
        </w:tc>
        <w:tc>
          <w:tcPr>
            <w:tcW w:w="5151" w:type="dxa"/>
          </w:tcPr>
          <w:p w14:paraId="38449DB3" w14:textId="77777777" w:rsidR="00D635A4" w:rsidRPr="00D635A4" w:rsidRDefault="00D635A4" w:rsidP="00D635A4">
            <w:pPr>
              <w:rPr>
                <w:rFonts w:ascii="Times New Roman"/>
                <w:sz w:val="24"/>
              </w:rPr>
            </w:pPr>
            <w:r>
              <w:rPr>
                <w:rFonts w:ascii="Times New Roman"/>
                <w:sz w:val="24"/>
              </w:rPr>
              <w:t>July 31, 2017</w:t>
            </w:r>
          </w:p>
        </w:tc>
      </w:tr>
      <w:tr w:rsidR="00D635A4" w14:paraId="10685467" w14:textId="77777777" w:rsidTr="002D4CBF">
        <w:tc>
          <w:tcPr>
            <w:tcW w:w="4585" w:type="dxa"/>
          </w:tcPr>
          <w:p w14:paraId="511C4308" w14:textId="77777777" w:rsidR="00D635A4" w:rsidRPr="00D635A4" w:rsidRDefault="00D635A4" w:rsidP="00D635A4">
            <w:pPr>
              <w:pStyle w:val="a7"/>
              <w:numPr>
                <w:ilvl w:val="0"/>
                <w:numId w:val="3"/>
              </w:numPr>
              <w:rPr>
                <w:rFonts w:ascii="Times New Roman"/>
                <w:sz w:val="24"/>
              </w:rPr>
            </w:pPr>
            <w:r>
              <w:rPr>
                <w:rFonts w:ascii="Times New Roman"/>
                <w:sz w:val="24"/>
              </w:rPr>
              <w:t>Notification of acceptance:</w:t>
            </w:r>
          </w:p>
        </w:tc>
        <w:tc>
          <w:tcPr>
            <w:tcW w:w="5151" w:type="dxa"/>
          </w:tcPr>
          <w:p w14:paraId="44446F22" w14:textId="77777777" w:rsidR="00D635A4" w:rsidRPr="00D635A4" w:rsidRDefault="00D635A4" w:rsidP="00D635A4">
            <w:pPr>
              <w:rPr>
                <w:rFonts w:ascii="Times New Roman"/>
                <w:sz w:val="24"/>
              </w:rPr>
            </w:pPr>
            <w:r>
              <w:rPr>
                <w:rFonts w:ascii="Times New Roman"/>
                <w:sz w:val="24"/>
              </w:rPr>
              <w:t>August 10, 2017</w:t>
            </w:r>
          </w:p>
        </w:tc>
      </w:tr>
      <w:tr w:rsidR="00D635A4" w14:paraId="0F2B76B9" w14:textId="77777777" w:rsidTr="002D4CBF">
        <w:tc>
          <w:tcPr>
            <w:tcW w:w="4585" w:type="dxa"/>
          </w:tcPr>
          <w:p w14:paraId="0D7AC039" w14:textId="77777777" w:rsidR="00D635A4" w:rsidRPr="00D635A4" w:rsidRDefault="00D635A4" w:rsidP="00D635A4">
            <w:pPr>
              <w:pStyle w:val="a7"/>
              <w:numPr>
                <w:ilvl w:val="0"/>
                <w:numId w:val="3"/>
              </w:numPr>
              <w:rPr>
                <w:rFonts w:ascii="Times New Roman"/>
                <w:sz w:val="24"/>
              </w:rPr>
            </w:pPr>
            <w:r>
              <w:rPr>
                <w:rFonts w:ascii="Times New Roman"/>
                <w:sz w:val="24"/>
              </w:rPr>
              <w:t>Camera-ready submission deadline:</w:t>
            </w:r>
          </w:p>
        </w:tc>
        <w:tc>
          <w:tcPr>
            <w:tcW w:w="5151" w:type="dxa"/>
          </w:tcPr>
          <w:p w14:paraId="392D0527" w14:textId="77777777" w:rsidR="00D635A4" w:rsidRPr="00D635A4" w:rsidRDefault="002D4CBF" w:rsidP="00D635A4">
            <w:pPr>
              <w:rPr>
                <w:rFonts w:ascii="Times New Roman"/>
                <w:sz w:val="24"/>
              </w:rPr>
            </w:pPr>
            <w:r>
              <w:rPr>
                <w:rFonts w:ascii="Times New Roman"/>
                <w:sz w:val="24"/>
              </w:rPr>
              <w:t>August 31, 2017</w:t>
            </w:r>
          </w:p>
        </w:tc>
      </w:tr>
      <w:tr w:rsidR="00D635A4" w14:paraId="1622F963" w14:textId="77777777" w:rsidTr="002D4CBF">
        <w:tc>
          <w:tcPr>
            <w:tcW w:w="4585" w:type="dxa"/>
          </w:tcPr>
          <w:p w14:paraId="11764A9C" w14:textId="77777777" w:rsidR="00D635A4" w:rsidRPr="00D635A4" w:rsidRDefault="00D635A4" w:rsidP="00D635A4">
            <w:pPr>
              <w:pStyle w:val="a7"/>
              <w:numPr>
                <w:ilvl w:val="0"/>
                <w:numId w:val="3"/>
              </w:numPr>
              <w:rPr>
                <w:rFonts w:ascii="Times New Roman"/>
                <w:sz w:val="24"/>
              </w:rPr>
            </w:pPr>
            <w:r>
              <w:rPr>
                <w:rFonts w:ascii="Times New Roman"/>
                <w:sz w:val="24"/>
              </w:rPr>
              <w:t>Author registration deadline:</w:t>
            </w:r>
          </w:p>
        </w:tc>
        <w:tc>
          <w:tcPr>
            <w:tcW w:w="5151" w:type="dxa"/>
          </w:tcPr>
          <w:p w14:paraId="02190D61" w14:textId="77777777" w:rsidR="00D635A4" w:rsidRPr="00D635A4" w:rsidRDefault="002D4CBF" w:rsidP="00D635A4">
            <w:pPr>
              <w:rPr>
                <w:rFonts w:ascii="Times New Roman"/>
                <w:sz w:val="24"/>
              </w:rPr>
            </w:pPr>
            <w:r>
              <w:rPr>
                <w:rFonts w:ascii="Times New Roman"/>
                <w:sz w:val="24"/>
              </w:rPr>
              <w:t>August 31, 2017</w:t>
            </w:r>
          </w:p>
        </w:tc>
      </w:tr>
      <w:tr w:rsidR="00D635A4" w14:paraId="53B5D268" w14:textId="77777777" w:rsidTr="002D4CBF">
        <w:tc>
          <w:tcPr>
            <w:tcW w:w="4585" w:type="dxa"/>
          </w:tcPr>
          <w:p w14:paraId="56C618D1" w14:textId="77777777" w:rsidR="00D635A4" w:rsidRPr="00D635A4" w:rsidRDefault="00D635A4" w:rsidP="00D635A4">
            <w:pPr>
              <w:pStyle w:val="a7"/>
              <w:numPr>
                <w:ilvl w:val="0"/>
                <w:numId w:val="3"/>
              </w:numPr>
              <w:rPr>
                <w:rFonts w:ascii="Times New Roman"/>
                <w:sz w:val="24"/>
              </w:rPr>
            </w:pPr>
            <w:r>
              <w:rPr>
                <w:rFonts w:ascii="Times New Roman"/>
                <w:sz w:val="24"/>
              </w:rPr>
              <w:t>Conference date:</w:t>
            </w:r>
          </w:p>
        </w:tc>
        <w:tc>
          <w:tcPr>
            <w:tcW w:w="5151" w:type="dxa"/>
          </w:tcPr>
          <w:p w14:paraId="08B2F035" w14:textId="77777777" w:rsidR="00D635A4" w:rsidRPr="00D635A4" w:rsidRDefault="002D4CBF" w:rsidP="00D635A4">
            <w:pPr>
              <w:rPr>
                <w:rFonts w:ascii="Times New Roman"/>
                <w:sz w:val="24"/>
              </w:rPr>
            </w:pPr>
            <w:r>
              <w:rPr>
                <w:rFonts w:ascii="Times New Roman"/>
                <w:sz w:val="24"/>
              </w:rPr>
              <w:t>Oct 31 – Nov 3, 2017</w:t>
            </w:r>
          </w:p>
        </w:tc>
      </w:tr>
    </w:tbl>
    <w:p w14:paraId="0155BF9E" w14:textId="77777777" w:rsidR="00D635A4" w:rsidRPr="00D635A4" w:rsidRDefault="00D635A4" w:rsidP="00D635A4">
      <w:pPr>
        <w:rPr>
          <w:rFonts w:ascii="Times New Roman"/>
          <w:sz w:val="24"/>
        </w:rPr>
      </w:pPr>
    </w:p>
    <w:p w14:paraId="51A4D016" w14:textId="77777777" w:rsidR="00BB123F" w:rsidRPr="00D635A4" w:rsidRDefault="00BB123F" w:rsidP="00D635A4">
      <w:pPr>
        <w:rPr>
          <w:rFonts w:ascii="Times New Roman"/>
          <w:sz w:val="24"/>
        </w:rPr>
      </w:pPr>
      <w:bookmarkStart w:id="0" w:name="_GoBack"/>
      <w:bookmarkEnd w:id="0"/>
    </w:p>
    <w:sectPr w:rsidR="00BB123F" w:rsidRPr="00D635A4" w:rsidSect="00BB123F">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2DE4"/>
    <w:multiLevelType w:val="hybridMultilevel"/>
    <w:tmpl w:val="69D8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51BAA"/>
    <w:multiLevelType w:val="hybridMultilevel"/>
    <w:tmpl w:val="83A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71A8B"/>
    <w:multiLevelType w:val="hybridMultilevel"/>
    <w:tmpl w:val="0DB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3F"/>
    <w:rsid w:val="00001373"/>
    <w:rsid w:val="000115EB"/>
    <w:rsid w:val="002561F7"/>
    <w:rsid w:val="002D4CBF"/>
    <w:rsid w:val="005E5335"/>
    <w:rsid w:val="00813F61"/>
    <w:rsid w:val="009B32D0"/>
    <w:rsid w:val="00B72B19"/>
    <w:rsid w:val="00BB123F"/>
    <w:rsid w:val="00C3604F"/>
    <w:rsid w:val="00C971E2"/>
    <w:rsid w:val="00D6303D"/>
    <w:rsid w:val="00D635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5220"/>
  <w15:chartTrackingRefBased/>
  <w15:docId w15:val="{7184D95E-5C3C-433D-8C51-0948C7CF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imes New Roman"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123F"/>
    <w:rPr>
      <w:sz w:val="16"/>
      <w:szCs w:val="16"/>
    </w:rPr>
  </w:style>
  <w:style w:type="paragraph" w:styleId="a4">
    <w:name w:val="annotation text"/>
    <w:basedOn w:val="a"/>
    <w:link w:val="Char"/>
    <w:uiPriority w:val="99"/>
    <w:semiHidden/>
    <w:unhideWhenUsed/>
    <w:rsid w:val="00BB123F"/>
    <w:pPr>
      <w:spacing w:line="240" w:lineRule="auto"/>
    </w:pPr>
    <w:rPr>
      <w:sz w:val="20"/>
      <w:szCs w:val="20"/>
    </w:rPr>
  </w:style>
  <w:style w:type="character" w:customStyle="1" w:styleId="Char">
    <w:name w:val="메모 텍스트 Char"/>
    <w:basedOn w:val="a0"/>
    <w:link w:val="a4"/>
    <w:uiPriority w:val="99"/>
    <w:semiHidden/>
    <w:rsid w:val="00BB123F"/>
    <w:rPr>
      <w:sz w:val="20"/>
      <w:szCs w:val="20"/>
    </w:rPr>
  </w:style>
  <w:style w:type="paragraph" w:styleId="a5">
    <w:name w:val="annotation subject"/>
    <w:basedOn w:val="a4"/>
    <w:next w:val="a4"/>
    <w:link w:val="Char0"/>
    <w:uiPriority w:val="99"/>
    <w:semiHidden/>
    <w:unhideWhenUsed/>
    <w:rsid w:val="00BB123F"/>
    <w:rPr>
      <w:b/>
      <w:bCs/>
    </w:rPr>
  </w:style>
  <w:style w:type="character" w:customStyle="1" w:styleId="Char0">
    <w:name w:val="메모 주제 Char"/>
    <w:basedOn w:val="Char"/>
    <w:link w:val="a5"/>
    <w:uiPriority w:val="99"/>
    <w:semiHidden/>
    <w:rsid w:val="00BB123F"/>
    <w:rPr>
      <w:b/>
      <w:bCs/>
      <w:sz w:val="20"/>
      <w:szCs w:val="20"/>
    </w:rPr>
  </w:style>
  <w:style w:type="paragraph" w:styleId="a6">
    <w:name w:val="Balloon Text"/>
    <w:basedOn w:val="a"/>
    <w:link w:val="Char1"/>
    <w:uiPriority w:val="99"/>
    <w:semiHidden/>
    <w:unhideWhenUsed/>
    <w:rsid w:val="00BB123F"/>
    <w:pPr>
      <w:spacing w:after="0" w:line="240" w:lineRule="auto"/>
    </w:pPr>
    <w:rPr>
      <w:rFonts w:ascii="맑은 고딕" w:eastAsia="맑은 고딕"/>
      <w:sz w:val="18"/>
      <w:szCs w:val="18"/>
    </w:rPr>
  </w:style>
  <w:style w:type="character" w:customStyle="1" w:styleId="Char1">
    <w:name w:val="풍선 도움말 텍스트 Char"/>
    <w:basedOn w:val="a0"/>
    <w:link w:val="a6"/>
    <w:uiPriority w:val="99"/>
    <w:semiHidden/>
    <w:rsid w:val="00BB123F"/>
    <w:rPr>
      <w:rFonts w:ascii="맑은 고딕" w:eastAsia="맑은 고딕"/>
      <w:sz w:val="18"/>
      <w:szCs w:val="18"/>
    </w:rPr>
  </w:style>
  <w:style w:type="paragraph" w:styleId="a7">
    <w:name w:val="List Paragraph"/>
    <w:basedOn w:val="a"/>
    <w:uiPriority w:val="34"/>
    <w:qFormat/>
    <w:rsid w:val="00D635A4"/>
    <w:pPr>
      <w:ind w:left="720"/>
      <w:contextualSpacing/>
    </w:pPr>
  </w:style>
  <w:style w:type="character" w:styleId="a8">
    <w:name w:val="Hyperlink"/>
    <w:basedOn w:val="a0"/>
    <w:uiPriority w:val="99"/>
    <w:unhideWhenUsed/>
    <w:rsid w:val="00D635A4"/>
    <w:rPr>
      <w:color w:val="0563C1" w:themeColor="hyperlink"/>
      <w:u w:val="single"/>
    </w:rPr>
  </w:style>
  <w:style w:type="character" w:customStyle="1" w:styleId="Mention">
    <w:name w:val="Mention"/>
    <w:basedOn w:val="a0"/>
    <w:uiPriority w:val="99"/>
    <w:semiHidden/>
    <w:unhideWhenUsed/>
    <w:rsid w:val="00D635A4"/>
    <w:rPr>
      <w:color w:val="2B579A"/>
      <w:shd w:val="clear" w:color="auto" w:fill="E6E6E6"/>
    </w:rPr>
  </w:style>
  <w:style w:type="table" w:styleId="a9">
    <w:name w:val="Table Grid"/>
    <w:basedOn w:val="a1"/>
    <w:uiPriority w:val="39"/>
    <w:rsid w:val="00D6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sychair.org/conferences/?conf=ltlt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2635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dc:creator>
  <cp:keywords/>
  <dc:description/>
  <cp:lastModifiedBy>snubi</cp:lastModifiedBy>
  <cp:revision>6</cp:revision>
  <dcterms:created xsi:type="dcterms:W3CDTF">2017-04-04T03:48:00Z</dcterms:created>
  <dcterms:modified xsi:type="dcterms:W3CDTF">2017-04-07T01:50:00Z</dcterms:modified>
</cp:coreProperties>
</file>